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720F" w:rsidRPr="007A720F" w:rsidRDefault="007A720F" w:rsidP="007A720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A720F">
        <w:rPr>
          <w:rFonts w:ascii="Times New Roman" w:hAnsi="Times New Roman" w:cs="Times New Roman"/>
          <w:sz w:val="24"/>
          <w:szCs w:val="24"/>
        </w:rPr>
        <w:t>Ханты-Мансийский автономный округ-Югра</w:t>
      </w:r>
    </w:p>
    <w:p w:rsidR="007A720F" w:rsidRPr="007A720F" w:rsidRDefault="007A720F" w:rsidP="007A720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A720F">
        <w:rPr>
          <w:rFonts w:ascii="Times New Roman" w:hAnsi="Times New Roman" w:cs="Times New Roman"/>
          <w:sz w:val="24"/>
          <w:szCs w:val="24"/>
        </w:rPr>
        <w:t>Ханты-Мансийский муниципальный район</w:t>
      </w:r>
    </w:p>
    <w:p w:rsidR="007A720F" w:rsidRPr="007A720F" w:rsidRDefault="007A720F" w:rsidP="007A720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A720F" w:rsidRPr="007A720F" w:rsidRDefault="007A720F" w:rsidP="007A72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720F">
        <w:rPr>
          <w:rFonts w:ascii="Times New Roman" w:hAnsi="Times New Roman" w:cs="Times New Roman"/>
          <w:b/>
          <w:sz w:val="24"/>
          <w:szCs w:val="24"/>
        </w:rPr>
        <w:t>МУНИЦИПАЛЬНОЕ ОБРАЗОВАНИЕ</w:t>
      </w:r>
    </w:p>
    <w:p w:rsidR="007A720F" w:rsidRPr="007A720F" w:rsidRDefault="007A720F" w:rsidP="007A72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720F">
        <w:rPr>
          <w:rFonts w:ascii="Times New Roman" w:hAnsi="Times New Roman" w:cs="Times New Roman"/>
          <w:b/>
          <w:sz w:val="24"/>
          <w:szCs w:val="24"/>
        </w:rPr>
        <w:t>СЕЛЬСКОЕ ПОСЕЛЕНИЕ ГОРНОПРАВДИНСК</w:t>
      </w:r>
    </w:p>
    <w:p w:rsidR="007A720F" w:rsidRPr="007A720F" w:rsidRDefault="007A720F" w:rsidP="007A72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720F" w:rsidRPr="007A720F" w:rsidRDefault="007A720F" w:rsidP="007A72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720F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r w:rsidRPr="007A720F">
        <w:rPr>
          <w:rFonts w:ascii="Times New Roman" w:hAnsi="Times New Roman" w:cs="Times New Roman"/>
          <w:b/>
          <w:sz w:val="24"/>
          <w:szCs w:val="24"/>
        </w:rPr>
        <w:br/>
        <w:t>СЕЛЬСКОГО ПОСЕЛЕНИЯ ГОРНОПРАВДИНСК</w:t>
      </w:r>
      <w:r w:rsidRPr="007A720F">
        <w:rPr>
          <w:rFonts w:ascii="Times New Roman" w:hAnsi="Times New Roman" w:cs="Times New Roman"/>
          <w:b/>
          <w:sz w:val="24"/>
          <w:szCs w:val="24"/>
        </w:rPr>
        <w:br/>
      </w:r>
    </w:p>
    <w:p w:rsidR="007A720F" w:rsidRPr="007A720F" w:rsidRDefault="007A720F" w:rsidP="007A72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7A720F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7A720F">
        <w:rPr>
          <w:rFonts w:ascii="Times New Roman" w:hAnsi="Times New Roman" w:cs="Times New Roman"/>
          <w:b/>
          <w:sz w:val="24"/>
          <w:szCs w:val="24"/>
        </w:rPr>
        <w:t xml:space="preserve"> О С Т А Н О В Л Е Н И Е</w:t>
      </w:r>
    </w:p>
    <w:p w:rsidR="007A720F" w:rsidRPr="007A720F" w:rsidRDefault="007A720F" w:rsidP="007A720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720F" w:rsidRPr="007A720F" w:rsidRDefault="007A720F" w:rsidP="007A72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A720F">
        <w:rPr>
          <w:rFonts w:ascii="Times New Roman" w:hAnsi="Times New Roman" w:cs="Times New Roman"/>
          <w:sz w:val="24"/>
          <w:szCs w:val="24"/>
        </w:rPr>
        <w:t xml:space="preserve">от </w:t>
      </w:r>
      <w:r w:rsidR="008062BC">
        <w:rPr>
          <w:rFonts w:ascii="Times New Roman" w:hAnsi="Times New Roman" w:cs="Times New Roman"/>
          <w:sz w:val="24"/>
          <w:szCs w:val="24"/>
        </w:rPr>
        <w:t>17</w:t>
      </w:r>
      <w:r w:rsidR="00A865EC">
        <w:rPr>
          <w:rFonts w:ascii="Times New Roman" w:hAnsi="Times New Roman" w:cs="Times New Roman"/>
          <w:sz w:val="24"/>
          <w:szCs w:val="24"/>
        </w:rPr>
        <w:t>.</w:t>
      </w:r>
      <w:r w:rsidR="008062BC">
        <w:rPr>
          <w:rFonts w:ascii="Times New Roman" w:hAnsi="Times New Roman" w:cs="Times New Roman"/>
          <w:sz w:val="24"/>
          <w:szCs w:val="24"/>
        </w:rPr>
        <w:t>02</w:t>
      </w:r>
      <w:r w:rsidR="00A865EC">
        <w:rPr>
          <w:rFonts w:ascii="Times New Roman" w:hAnsi="Times New Roman" w:cs="Times New Roman"/>
          <w:sz w:val="24"/>
          <w:szCs w:val="24"/>
        </w:rPr>
        <w:t>.</w:t>
      </w:r>
      <w:r w:rsidR="00C9154A">
        <w:rPr>
          <w:rFonts w:ascii="Times New Roman" w:hAnsi="Times New Roman" w:cs="Times New Roman"/>
          <w:sz w:val="24"/>
          <w:szCs w:val="24"/>
        </w:rPr>
        <w:t>2016</w:t>
      </w:r>
      <w:r w:rsidRPr="007A720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</w:t>
      </w:r>
      <w:r w:rsidR="00A865EC">
        <w:rPr>
          <w:rFonts w:ascii="Times New Roman" w:hAnsi="Times New Roman" w:cs="Times New Roman"/>
          <w:sz w:val="24"/>
          <w:szCs w:val="24"/>
        </w:rPr>
        <w:t xml:space="preserve">      </w:t>
      </w:r>
      <w:r w:rsidRPr="007A720F">
        <w:rPr>
          <w:rFonts w:ascii="Times New Roman" w:hAnsi="Times New Roman" w:cs="Times New Roman"/>
          <w:sz w:val="24"/>
          <w:szCs w:val="24"/>
        </w:rPr>
        <w:t xml:space="preserve">№ </w:t>
      </w:r>
      <w:r w:rsidR="00AA04C6">
        <w:rPr>
          <w:rFonts w:ascii="Times New Roman" w:hAnsi="Times New Roman" w:cs="Times New Roman"/>
          <w:sz w:val="24"/>
          <w:szCs w:val="24"/>
        </w:rPr>
        <w:t>52</w:t>
      </w:r>
    </w:p>
    <w:p w:rsidR="007A720F" w:rsidRPr="007A720F" w:rsidRDefault="007A720F" w:rsidP="007A720F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7A720F">
        <w:rPr>
          <w:rFonts w:ascii="Times New Roman" w:hAnsi="Times New Roman" w:cs="Times New Roman"/>
          <w:i/>
          <w:sz w:val="24"/>
          <w:szCs w:val="24"/>
        </w:rPr>
        <w:t>п</w:t>
      </w:r>
      <w:proofErr w:type="gramStart"/>
      <w:r w:rsidRPr="007A720F">
        <w:rPr>
          <w:rFonts w:ascii="Times New Roman" w:hAnsi="Times New Roman" w:cs="Times New Roman"/>
          <w:i/>
          <w:sz w:val="24"/>
          <w:szCs w:val="24"/>
        </w:rPr>
        <w:t>.Г</w:t>
      </w:r>
      <w:proofErr w:type="gramEnd"/>
      <w:r w:rsidRPr="007A720F">
        <w:rPr>
          <w:rFonts w:ascii="Times New Roman" w:hAnsi="Times New Roman" w:cs="Times New Roman"/>
          <w:i/>
          <w:sz w:val="24"/>
          <w:szCs w:val="24"/>
        </w:rPr>
        <w:t>орноправдинск</w:t>
      </w:r>
    </w:p>
    <w:p w:rsidR="007A720F" w:rsidRDefault="007A720F" w:rsidP="007A72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704C9" w:rsidRPr="00D704C9" w:rsidRDefault="00D704C9" w:rsidP="007A72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A04C6" w:rsidRDefault="00AA04C6" w:rsidP="007A72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A04C6" w:rsidRDefault="00AA04C6" w:rsidP="007A72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A720F" w:rsidRDefault="007A720F" w:rsidP="007A72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A720F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 w:rsidR="006C5508">
        <w:rPr>
          <w:rFonts w:ascii="Times New Roman" w:hAnsi="Times New Roman" w:cs="Times New Roman"/>
          <w:sz w:val="24"/>
          <w:szCs w:val="24"/>
        </w:rPr>
        <w:t>П</w:t>
      </w:r>
      <w:r w:rsidRPr="007A720F">
        <w:rPr>
          <w:rFonts w:ascii="Times New Roman" w:hAnsi="Times New Roman" w:cs="Times New Roman"/>
          <w:sz w:val="24"/>
          <w:szCs w:val="24"/>
        </w:rPr>
        <w:t>орядка</w:t>
      </w:r>
      <w:r w:rsidR="00A865EC">
        <w:rPr>
          <w:rFonts w:ascii="Times New Roman" w:hAnsi="Times New Roman" w:cs="Times New Roman"/>
          <w:sz w:val="24"/>
          <w:szCs w:val="24"/>
        </w:rPr>
        <w:t xml:space="preserve"> </w:t>
      </w:r>
      <w:r w:rsidRPr="007A720F">
        <w:rPr>
          <w:rFonts w:ascii="Times New Roman" w:hAnsi="Times New Roman" w:cs="Times New Roman"/>
          <w:sz w:val="24"/>
          <w:szCs w:val="24"/>
        </w:rPr>
        <w:t>проведения инвентаризации</w:t>
      </w:r>
      <w:r w:rsidR="008527A6">
        <w:rPr>
          <w:rFonts w:ascii="Times New Roman" w:hAnsi="Times New Roman" w:cs="Times New Roman"/>
          <w:sz w:val="24"/>
          <w:szCs w:val="24"/>
        </w:rPr>
        <w:t xml:space="preserve"> имущества,</w:t>
      </w:r>
    </w:p>
    <w:p w:rsidR="00A865EC" w:rsidRDefault="007A720F" w:rsidP="007A72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финансовых активов и </w:t>
      </w:r>
      <w:r w:rsidR="008527A6">
        <w:rPr>
          <w:rFonts w:ascii="Times New Roman" w:hAnsi="Times New Roman" w:cs="Times New Roman"/>
          <w:sz w:val="24"/>
          <w:szCs w:val="24"/>
        </w:rPr>
        <w:t>обязательств</w:t>
      </w:r>
      <w:r w:rsidR="00A865EC">
        <w:rPr>
          <w:rFonts w:ascii="Times New Roman" w:hAnsi="Times New Roman" w:cs="Times New Roman"/>
          <w:sz w:val="24"/>
          <w:szCs w:val="24"/>
        </w:rPr>
        <w:t xml:space="preserve"> </w:t>
      </w:r>
      <w:r w:rsidR="008527A6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="008527A6">
        <w:rPr>
          <w:rFonts w:ascii="Times New Roman" w:hAnsi="Times New Roman" w:cs="Times New Roman"/>
          <w:sz w:val="24"/>
          <w:szCs w:val="24"/>
        </w:rPr>
        <w:t>сельского</w:t>
      </w:r>
      <w:proofErr w:type="gramEnd"/>
      <w:r w:rsidR="008527A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A720F" w:rsidRPr="007A720F" w:rsidRDefault="008527A6" w:rsidP="007A72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поселения</w:t>
      </w:r>
      <w:r w:rsidR="00A865E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Горноправдинск</w:t>
      </w:r>
    </w:p>
    <w:p w:rsidR="007A720F" w:rsidRPr="007A720F" w:rsidRDefault="007A720F" w:rsidP="007A72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65EC" w:rsidRDefault="007A720F" w:rsidP="00A865EC">
      <w:pPr>
        <w:pStyle w:val="ConsPlusNormal"/>
        <w:ind w:firstLine="540"/>
        <w:jc w:val="both"/>
        <w:rPr>
          <w:rFonts w:eastAsia="Times New Roman"/>
          <w:lang w:eastAsia="ru-RU"/>
        </w:rPr>
      </w:pPr>
      <w:r w:rsidRPr="007A720F">
        <w:t xml:space="preserve">  </w:t>
      </w:r>
      <w:r w:rsidR="006C5508">
        <w:tab/>
      </w:r>
      <w:proofErr w:type="gramStart"/>
      <w:r w:rsidRPr="008527A6">
        <w:t xml:space="preserve">В соответствии </w:t>
      </w:r>
      <w:r w:rsidR="006C5508">
        <w:t>с Федеральным</w:t>
      </w:r>
      <w:r w:rsidR="00D704C9">
        <w:t>и</w:t>
      </w:r>
      <w:r w:rsidR="006C5508">
        <w:t xml:space="preserve"> закон</w:t>
      </w:r>
      <w:r w:rsidR="00D704C9">
        <w:t>ами от 6 октября 2003 года № 131-ФЗ «Об общих принципах организации местного самоуправления в Российской Федерации»,</w:t>
      </w:r>
      <w:r w:rsidR="006C5508">
        <w:t xml:space="preserve"> от 6 декабря 2011 года № 402-ФЗ «О бухгалтерском учете»</w:t>
      </w:r>
      <w:r w:rsidRPr="008527A6">
        <w:rPr>
          <w:rFonts w:eastAsia="Times New Roman"/>
          <w:lang w:eastAsia="ru-RU"/>
        </w:rPr>
        <w:t xml:space="preserve">, </w:t>
      </w:r>
      <w:r w:rsidR="00A865EC" w:rsidRPr="00A865EC">
        <w:rPr>
          <w:rFonts w:eastAsia="Times New Roman"/>
          <w:lang w:eastAsia="ru-RU"/>
        </w:rPr>
        <w:t>Уставом сельского поселения Го</w:t>
      </w:r>
      <w:r w:rsidR="00A865EC" w:rsidRPr="00A865EC">
        <w:rPr>
          <w:rFonts w:eastAsia="Times New Roman"/>
          <w:lang w:eastAsia="ru-RU"/>
        </w:rPr>
        <w:t>р</w:t>
      </w:r>
      <w:r w:rsidR="00A865EC" w:rsidRPr="00A865EC">
        <w:rPr>
          <w:rFonts w:eastAsia="Times New Roman"/>
          <w:lang w:eastAsia="ru-RU"/>
        </w:rPr>
        <w:t>ноправдинск</w:t>
      </w:r>
      <w:r w:rsidR="00A865EC" w:rsidRPr="00BC0FFD">
        <w:rPr>
          <w:rFonts w:eastAsia="Times New Roman"/>
          <w:lang w:eastAsia="ru-RU"/>
        </w:rPr>
        <w:t xml:space="preserve">, </w:t>
      </w:r>
      <w:r w:rsidR="008527A6" w:rsidRPr="00BC0FFD">
        <w:rPr>
          <w:rFonts w:eastAsia="Times New Roman"/>
          <w:lang w:eastAsia="ru-RU"/>
        </w:rPr>
        <w:t>Учетной политикой для целей бухгалтерского учета администрации сел</w:t>
      </w:r>
      <w:r w:rsidR="008527A6" w:rsidRPr="00BC0FFD">
        <w:rPr>
          <w:rFonts w:eastAsia="Times New Roman"/>
          <w:lang w:eastAsia="ru-RU"/>
        </w:rPr>
        <w:t>ь</w:t>
      </w:r>
      <w:r w:rsidR="008527A6" w:rsidRPr="00BC0FFD">
        <w:rPr>
          <w:rFonts w:eastAsia="Times New Roman"/>
          <w:lang w:eastAsia="ru-RU"/>
        </w:rPr>
        <w:t>ского поселения Горноправдинск</w:t>
      </w:r>
      <w:r w:rsidR="00A865EC" w:rsidRPr="00BC0FFD">
        <w:rPr>
          <w:rFonts w:eastAsia="Times New Roman"/>
          <w:lang w:eastAsia="ru-RU"/>
        </w:rPr>
        <w:t>, утвержденной постановлением администрации сельск</w:t>
      </w:r>
      <w:r w:rsidR="00A865EC" w:rsidRPr="00BC0FFD">
        <w:rPr>
          <w:rFonts w:eastAsia="Times New Roman"/>
          <w:lang w:eastAsia="ru-RU"/>
        </w:rPr>
        <w:t>о</w:t>
      </w:r>
      <w:r w:rsidR="00A865EC" w:rsidRPr="00BC0FFD">
        <w:rPr>
          <w:rFonts w:eastAsia="Times New Roman"/>
          <w:lang w:eastAsia="ru-RU"/>
        </w:rPr>
        <w:t xml:space="preserve">го поселения </w:t>
      </w:r>
      <w:proofErr w:type="spellStart"/>
      <w:r w:rsidR="00A865EC" w:rsidRPr="00BC0FFD">
        <w:rPr>
          <w:rFonts w:eastAsia="Times New Roman"/>
          <w:lang w:eastAsia="ru-RU"/>
        </w:rPr>
        <w:t>Горноправдинск</w:t>
      </w:r>
      <w:proofErr w:type="spellEnd"/>
      <w:r w:rsidR="00A865EC" w:rsidRPr="00BC0FFD">
        <w:rPr>
          <w:rFonts w:eastAsia="Times New Roman"/>
          <w:lang w:eastAsia="ru-RU"/>
        </w:rPr>
        <w:t xml:space="preserve"> от </w:t>
      </w:r>
      <w:r w:rsidR="008062BC">
        <w:rPr>
          <w:rFonts w:eastAsia="Times New Roman"/>
          <w:lang w:eastAsia="ru-RU"/>
        </w:rPr>
        <w:t xml:space="preserve">16.02.2016 </w:t>
      </w:r>
      <w:r w:rsidR="00A865EC" w:rsidRPr="00BC0FFD">
        <w:rPr>
          <w:rFonts w:eastAsia="Times New Roman"/>
          <w:lang w:eastAsia="ru-RU"/>
        </w:rPr>
        <w:t xml:space="preserve">№ </w:t>
      </w:r>
      <w:r w:rsidR="008062BC">
        <w:rPr>
          <w:rFonts w:eastAsia="Times New Roman"/>
          <w:lang w:eastAsia="ru-RU"/>
        </w:rPr>
        <w:t>46</w:t>
      </w:r>
      <w:r w:rsidR="008527A6" w:rsidRPr="00BC0FFD">
        <w:rPr>
          <w:rFonts w:eastAsia="Times New Roman"/>
          <w:lang w:eastAsia="ru-RU"/>
        </w:rPr>
        <w:t>:</w:t>
      </w:r>
      <w:r w:rsidRPr="008527A6">
        <w:rPr>
          <w:rFonts w:eastAsia="Times New Roman"/>
          <w:lang w:eastAsia="ru-RU"/>
        </w:rPr>
        <w:t xml:space="preserve"> </w:t>
      </w:r>
      <w:proofErr w:type="gramEnd"/>
    </w:p>
    <w:p w:rsidR="008062BC" w:rsidRDefault="008062BC" w:rsidP="00A865EC">
      <w:pPr>
        <w:pStyle w:val="ConsPlusNormal"/>
        <w:ind w:firstLine="540"/>
        <w:jc w:val="both"/>
      </w:pPr>
    </w:p>
    <w:p w:rsidR="008527A6" w:rsidRPr="00A865EC" w:rsidRDefault="008527A6" w:rsidP="00A865EC">
      <w:pPr>
        <w:pStyle w:val="ConsPlusNormal"/>
        <w:ind w:firstLine="540"/>
        <w:jc w:val="both"/>
        <w:rPr>
          <w:rFonts w:eastAsia="Times New Roman"/>
          <w:lang w:eastAsia="ru-RU"/>
        </w:rPr>
      </w:pPr>
      <w:r>
        <w:t xml:space="preserve">1. Утвердить  </w:t>
      </w:r>
      <w:r w:rsidR="00A865EC">
        <w:t>П</w:t>
      </w:r>
      <w:r>
        <w:t>орядок проведения инвентаризации имущества, финансовых активов и обязательств администрации сельского поселения  Горноправдинск</w:t>
      </w:r>
      <w:r w:rsidR="00A865EC">
        <w:t xml:space="preserve"> согласно прилож</w:t>
      </w:r>
      <w:r w:rsidR="00A865EC">
        <w:t>е</w:t>
      </w:r>
      <w:r w:rsidR="00A865EC">
        <w:t>нию</w:t>
      </w:r>
      <w:r>
        <w:t>.</w:t>
      </w:r>
    </w:p>
    <w:p w:rsidR="00A865EC" w:rsidRDefault="00A865EC" w:rsidP="00A865EC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7A720F" w:rsidRPr="007A720F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A720F" w:rsidRPr="007A720F">
        <w:rPr>
          <w:rFonts w:ascii="Times New Roman" w:hAnsi="Times New Roman" w:cs="Times New Roman"/>
          <w:sz w:val="24"/>
          <w:szCs w:val="24"/>
        </w:rPr>
        <w:t>Настоящее постановление вступ</w:t>
      </w:r>
      <w:r w:rsidR="008527A6">
        <w:rPr>
          <w:rFonts w:ascii="Times New Roman" w:hAnsi="Times New Roman" w:cs="Times New Roman"/>
          <w:sz w:val="24"/>
          <w:szCs w:val="24"/>
        </w:rPr>
        <w:t xml:space="preserve">ает в силу после его </w:t>
      </w:r>
      <w:r>
        <w:rPr>
          <w:rFonts w:ascii="Times New Roman" w:hAnsi="Times New Roman" w:cs="Times New Roman"/>
          <w:sz w:val="24"/>
          <w:szCs w:val="24"/>
        </w:rPr>
        <w:t>официального опубликования (обнародования)</w:t>
      </w:r>
      <w:r w:rsidR="008527A6">
        <w:rPr>
          <w:rFonts w:ascii="Times New Roman" w:hAnsi="Times New Roman" w:cs="Times New Roman"/>
          <w:sz w:val="24"/>
          <w:szCs w:val="24"/>
        </w:rPr>
        <w:t xml:space="preserve"> </w:t>
      </w:r>
      <w:r w:rsidR="000735E2">
        <w:rPr>
          <w:rFonts w:ascii="Times New Roman" w:hAnsi="Times New Roman" w:cs="Times New Roman"/>
          <w:sz w:val="24"/>
          <w:szCs w:val="24"/>
        </w:rPr>
        <w:t xml:space="preserve">и </w:t>
      </w:r>
      <w:r w:rsidR="008527A6">
        <w:rPr>
          <w:rFonts w:ascii="Times New Roman" w:hAnsi="Times New Roman" w:cs="Times New Roman"/>
          <w:sz w:val="24"/>
          <w:szCs w:val="24"/>
        </w:rPr>
        <w:t>рас</w:t>
      </w:r>
      <w:r w:rsidR="000735E2">
        <w:rPr>
          <w:rFonts w:ascii="Times New Roman" w:hAnsi="Times New Roman" w:cs="Times New Roman"/>
          <w:sz w:val="24"/>
          <w:szCs w:val="24"/>
        </w:rPr>
        <w:t>пространяет</w:t>
      </w:r>
      <w:r>
        <w:rPr>
          <w:rFonts w:ascii="Times New Roman" w:hAnsi="Times New Roman" w:cs="Times New Roman"/>
          <w:sz w:val="24"/>
          <w:szCs w:val="24"/>
        </w:rPr>
        <w:t>ся на</w:t>
      </w:r>
      <w:r w:rsidR="000735E2">
        <w:rPr>
          <w:rFonts w:ascii="Times New Roman" w:hAnsi="Times New Roman" w:cs="Times New Roman"/>
          <w:sz w:val="24"/>
          <w:szCs w:val="24"/>
        </w:rPr>
        <w:t xml:space="preserve"> правоотношения</w:t>
      </w:r>
      <w:r>
        <w:rPr>
          <w:rFonts w:ascii="Times New Roman" w:hAnsi="Times New Roman" w:cs="Times New Roman"/>
          <w:sz w:val="24"/>
          <w:szCs w:val="24"/>
        </w:rPr>
        <w:t>, возникшие с 1 января 2016 года</w:t>
      </w:r>
      <w:r w:rsidR="000735E2">
        <w:rPr>
          <w:rFonts w:ascii="Times New Roman" w:hAnsi="Times New Roman" w:cs="Times New Roman"/>
          <w:sz w:val="24"/>
          <w:szCs w:val="24"/>
        </w:rPr>
        <w:t>.</w:t>
      </w:r>
    </w:p>
    <w:p w:rsidR="00A865EC" w:rsidRDefault="00A865EC" w:rsidP="00A865E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704C9" w:rsidRDefault="00D704C9" w:rsidP="00A865E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A04C6" w:rsidRDefault="00AA04C6" w:rsidP="00A865E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A04C6" w:rsidRDefault="00AA04C6" w:rsidP="00A865E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A04C6" w:rsidRDefault="00AA04C6" w:rsidP="00A865E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A04C6" w:rsidRDefault="00AA04C6" w:rsidP="00A865E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865EC" w:rsidRDefault="00EF1617" w:rsidP="00A865E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A865EC">
        <w:rPr>
          <w:rFonts w:ascii="Times New Roman" w:hAnsi="Times New Roman" w:cs="Times New Roman"/>
          <w:sz w:val="24"/>
          <w:szCs w:val="24"/>
        </w:rPr>
        <w:t>л</w:t>
      </w:r>
      <w:r w:rsidR="007A720F" w:rsidRPr="007A720F">
        <w:rPr>
          <w:rFonts w:ascii="Times New Roman" w:hAnsi="Times New Roman" w:cs="Times New Roman"/>
          <w:sz w:val="24"/>
          <w:szCs w:val="24"/>
        </w:rPr>
        <w:t xml:space="preserve">ава </w:t>
      </w:r>
      <w:r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="00AA04C6">
        <w:rPr>
          <w:rFonts w:ascii="Times New Roman" w:hAnsi="Times New Roman" w:cs="Times New Roman"/>
          <w:sz w:val="24"/>
          <w:szCs w:val="24"/>
        </w:rPr>
        <w:t xml:space="preserve">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С.А.Зайцев</w:t>
      </w:r>
      <w:proofErr w:type="spellEnd"/>
    </w:p>
    <w:p w:rsidR="008062BC" w:rsidRDefault="008062BC" w:rsidP="008527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062BC" w:rsidRDefault="008062BC" w:rsidP="008527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062BC" w:rsidRDefault="008062BC" w:rsidP="008527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062BC" w:rsidRDefault="008062BC" w:rsidP="008527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062BC" w:rsidRDefault="008062BC" w:rsidP="008527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062BC" w:rsidRDefault="008062BC" w:rsidP="008527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062BC" w:rsidRDefault="008062BC" w:rsidP="008527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062BC" w:rsidRDefault="008062BC" w:rsidP="008527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062BC" w:rsidRDefault="008062BC" w:rsidP="008527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062BC" w:rsidRDefault="008062BC" w:rsidP="008527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527A6" w:rsidRPr="008527A6" w:rsidRDefault="008527A6" w:rsidP="008527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527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Приложение</w:t>
      </w:r>
    </w:p>
    <w:p w:rsidR="008527A6" w:rsidRPr="008527A6" w:rsidRDefault="008527A6" w:rsidP="008527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527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 постановлению администрации</w:t>
      </w:r>
    </w:p>
    <w:p w:rsidR="008527A6" w:rsidRPr="008527A6" w:rsidRDefault="008527A6" w:rsidP="008527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527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сельского поселения  Горноправдинск</w:t>
      </w:r>
    </w:p>
    <w:p w:rsidR="008527A6" w:rsidRPr="008527A6" w:rsidRDefault="008527A6" w:rsidP="00A865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527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</w:t>
      </w:r>
      <w:r w:rsidR="00A865E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062B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17</w:t>
      </w:r>
      <w:r w:rsidR="00A865E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8062B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02</w:t>
      </w:r>
      <w:r w:rsidR="00A865E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Pr="008527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2016</w:t>
      </w:r>
      <w:r w:rsidR="00AA04C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№ 52</w:t>
      </w:r>
    </w:p>
    <w:p w:rsidR="00A865EC" w:rsidRDefault="00A865EC" w:rsidP="00A865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A720F" w:rsidRPr="007A720F" w:rsidRDefault="007A720F" w:rsidP="00A865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</w:t>
      </w:r>
    </w:p>
    <w:p w:rsidR="00A865EC" w:rsidRDefault="007A720F" w:rsidP="008527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проведения инвентаризации иму</w:t>
      </w:r>
      <w:bookmarkStart w:id="0" w:name="_GoBack"/>
      <w:bookmarkEnd w:id="0"/>
      <w:r w:rsidRPr="007A720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щества, финансовых активов и обязательств</w:t>
      </w:r>
      <w:r w:rsidR="00A865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7A720F" w:rsidRPr="000735E2" w:rsidRDefault="00A865EC" w:rsidP="008527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администрации сельского поселения Горноправдинск</w:t>
      </w:r>
    </w:p>
    <w:p w:rsidR="008527A6" w:rsidRPr="00A865EC" w:rsidRDefault="008527A6" w:rsidP="008527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65E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(далее</w:t>
      </w:r>
      <w:r w:rsidR="00A865EC" w:rsidRPr="00A865E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-</w:t>
      </w:r>
      <w:r w:rsidRPr="00A865E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порядок)</w:t>
      </w:r>
    </w:p>
    <w:p w:rsidR="007A720F" w:rsidRPr="007A720F" w:rsidRDefault="007A720F" w:rsidP="007A72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20F" w:rsidRPr="007A720F" w:rsidRDefault="007A720F" w:rsidP="007A72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Общие положения</w:t>
      </w:r>
    </w:p>
    <w:p w:rsidR="007A720F" w:rsidRPr="007A720F" w:rsidRDefault="007A720F" w:rsidP="007A72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A865EC" w:rsidP="00A865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Настоящий Порядок устанавливает правила проведения инвентаризации имущества, финансовых активов и обязательств администрации сельского поселения Го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ноправдинск (далее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администрация), сроки ее проведения, перечень активов и обяз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тельств, проверяемых при проведении инвентаризации.</w:t>
      </w:r>
    </w:p>
    <w:p w:rsidR="007A720F" w:rsidRPr="007A720F" w:rsidRDefault="007A720F" w:rsidP="007A72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824C7" w:rsidRDefault="00A865EC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Инвентаризации подлежит все имущество администрации сельского посел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ния независимо от его местонахождения и все виды финансовых активов и обязательства администрации. 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Также инвентаризации подлежит имущество, находящееся на ответственном хранении.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Инвентаризацию имущества, переданного в аренду (безвозмездное пользование), проводит арендатор (ссудополучатель).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Инвентаризация имущества производится по его местонахождению и в разрезе материально-ответственных лиц.</w:t>
      </w:r>
    </w:p>
    <w:p w:rsidR="007A720F" w:rsidRPr="007A720F" w:rsidRDefault="007A720F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1.3. Основными целями инвентаризации являются: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выявление фактического наличия имущества;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сопоставление фактического наличия с данными бухгалтерского учета;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проверка полноты отражения в учете финансовых активов и обязательств (в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явление неучтенных объектов, недостач);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документальное подтверждение наличия имущества и обязательств;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определение фактического состояния имущества и его оценка.</w:t>
      </w:r>
    </w:p>
    <w:p w:rsidR="007A720F" w:rsidRPr="007A720F" w:rsidRDefault="007A720F" w:rsidP="007A72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1.4. Проведение инвентаризации обязательно: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при передаче имущества в аренду, выкупе, продаже;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перед составлением годовой отчетности (кроме имущества, инвентаризация к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торого проводилась не ранее 1 октября отчетного года);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при смене материально-ответственных лиц;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при выявлении фактов хищения, злоупотребления или порчи имущества (н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медленно </w:t>
      </w:r>
      <w:proofErr w:type="gramStart"/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установлении таких фактов);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в случае стихийного бедствия, пожара и других чрезвычайных ситуаций, в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званных экстремальными условиями (сразу же по окончании пожара или стихийного бе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ствия);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при реорганизации, изменении типа учреждения или ликвидации учреждения;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в других случаях, предусмотренных действующим законодательством.</w:t>
      </w:r>
    </w:p>
    <w:p w:rsidR="007A720F" w:rsidRPr="007A720F" w:rsidRDefault="007A720F" w:rsidP="007A72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A720F" w:rsidRPr="007A720F" w:rsidRDefault="007A720F" w:rsidP="007A72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Порядок и сроки проведения инвентаризации</w:t>
      </w:r>
    </w:p>
    <w:p w:rsidR="007A720F" w:rsidRPr="007A720F" w:rsidRDefault="007A720F" w:rsidP="007A72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Для проведения инвентаризации в администрации создается постоянно де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ствующая инвентаризационная комиссия.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большом объеме работ для одновременного проведения инвентаризации имущества создаются рабочие инвентаризационные комиссии. Персональный состав п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стоянно действующих и рабочих инвентаризационных комиссий утверждает глава сел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поселения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Горноправдинск в форме распоряжения администрации сельского пос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ления Горноправдинск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состав инвентаризационной комиссии включают специалистов отделов адм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нистрации.</w:t>
      </w:r>
    </w:p>
    <w:p w:rsidR="007A720F" w:rsidRPr="007A720F" w:rsidRDefault="007A720F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2.2. Сроки проведения плановых инвентаризаций установлены в Графике пров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дения инвентаризации. 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Кроме плановых инвентаризаций, администрация может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осуществлять и внепл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новые сплошные инвентаризации товарно-материальных ценностей. Внеплановые инве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таризации проводятся на основании  распоряжения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сельского поселения Горноправдинск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A720F" w:rsidRPr="007A720F" w:rsidRDefault="007A720F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2.3. До начала проверки фактического наличия имущества инвентаризационной комиссии надлежит получить приходные и расходные документы или отчеты о движении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материальных ценностей и денежных средств, не сданные и не учтенные </w:t>
      </w:r>
      <w:r w:rsidR="00905827">
        <w:rPr>
          <w:rFonts w:ascii="Times New Roman" w:eastAsia="Times New Roman" w:hAnsi="Times New Roman" w:cs="Times New Roman"/>
          <w:sz w:val="24"/>
          <w:szCs w:val="24"/>
          <w:lang w:eastAsia="ru-RU"/>
        </w:rPr>
        <w:t>финансово-экономическим отделом администрации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момент проведения инвентаризации.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инвентаризационной комиссии визирует все приходные и расхо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ные документы, приложенные к реестрам (отчетам), с указанием «до инвентаризации на "___"» дата).</w:t>
      </w:r>
      <w:proofErr w:type="gramEnd"/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Это служит основанием для определения остатков имущества к началу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вентаризации по учетным данным.</w:t>
      </w:r>
    </w:p>
    <w:p w:rsidR="007A720F" w:rsidRPr="007A720F" w:rsidRDefault="007A720F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2.4. Материально-ответственные лица дают расписки о том, что к началу инве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таризации все расходные и приходные документы на имущество сданы в финансово-экономический отдел или переданы комиссии и все ценности, поступившие на их отве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ственность, оприходованы, а выбывшие – списаны в расход. Аналогичные расписки дают специалисты, имеющие подотчетные суммы на приобретение или доверенности на пол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чение имущества.</w:t>
      </w:r>
    </w:p>
    <w:p w:rsidR="007A720F" w:rsidRPr="007A720F" w:rsidRDefault="007A720F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2.5. Фактическое наличие имущества при инвентаризации определяют путем об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зательного подсчета, взвешивания, обмера.</w:t>
      </w:r>
    </w:p>
    <w:p w:rsidR="007A720F" w:rsidRPr="007A720F" w:rsidRDefault="007A720F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2.6. Проверка фактического наличия имущества производится при обязательном участии материально-ответственных лиц.</w:t>
      </w:r>
    </w:p>
    <w:p w:rsidR="007A720F" w:rsidRPr="007A720F" w:rsidRDefault="007A720F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eastAsia="Times New Roman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2.7. Инвентаризацию отдельных видов имущества и финансовых обязательств (в т. ч. расходов будущих периодов и резервов предстоящих расходов) проводят в соотве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7A720F" w:rsidRPr="00E51C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ствии с </w:t>
      </w:r>
      <w:hyperlink r:id="rId6" w:anchor="/document/99/9012255/ZA023R43CJ/" w:tooltip="МЕТОДИЧЕСКИЕ УКАЗАНИЯ по инвентаризации имущества и финансовых обязательств" w:history="1">
        <w:r w:rsidR="00E51CB1" w:rsidRPr="00E51CB1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Методическими указаниями</w:t>
        </w:r>
      </w:hyperlink>
      <w:r w:rsidR="00E51CB1" w:rsidRPr="00E51C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51CB1" w:rsidRPr="00E51CB1">
        <w:rPr>
          <w:rFonts w:ascii="Times New Roman" w:hAnsi="Times New Roman" w:cs="Times New Roman"/>
          <w:sz w:val="24"/>
          <w:szCs w:val="24"/>
        </w:rPr>
        <w:t>по инвентаризации имущества и финансовых обяз</w:t>
      </w:r>
      <w:r w:rsidR="00E51CB1" w:rsidRPr="00E51CB1">
        <w:rPr>
          <w:rFonts w:ascii="Times New Roman" w:hAnsi="Times New Roman" w:cs="Times New Roman"/>
          <w:sz w:val="24"/>
          <w:szCs w:val="24"/>
        </w:rPr>
        <w:t>а</w:t>
      </w:r>
      <w:r w:rsidR="00E51CB1" w:rsidRPr="00E51CB1">
        <w:rPr>
          <w:rFonts w:ascii="Times New Roman" w:hAnsi="Times New Roman" w:cs="Times New Roman"/>
          <w:sz w:val="24"/>
          <w:szCs w:val="24"/>
        </w:rPr>
        <w:t>тельств</w:t>
      </w:r>
      <w:r w:rsidR="00E51CB1" w:rsidRPr="00E51C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утвержденными </w:t>
      </w:r>
      <w:hyperlink r:id="rId7" w:anchor="/document/99/9012255/" w:history="1">
        <w:r w:rsidR="00E51CB1" w:rsidRPr="00E51CB1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приказом Министерства финансов Российской Федерации от 13 июня 1995 г. № 49</w:t>
        </w:r>
      </w:hyperlink>
      <w:r w:rsidR="00E51CB1">
        <w:rPr>
          <w:rFonts w:eastAsia="Times New Roman"/>
          <w:lang w:eastAsia="ru-RU"/>
        </w:rPr>
        <w:t>.</w:t>
      </w:r>
    </w:p>
    <w:p w:rsidR="00E51CB1" w:rsidRPr="007A720F" w:rsidRDefault="00E51CB1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1CB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E51CB1">
        <w:rPr>
          <w:rFonts w:ascii="Times New Roman" w:eastAsia="Times New Roman" w:hAnsi="Times New Roman" w:cs="Times New Roman"/>
          <w:sz w:val="24"/>
          <w:szCs w:val="24"/>
          <w:lang w:eastAsia="ru-RU"/>
        </w:rPr>
        <w:t>2.8. Для оформления инвентаризации применяют формы, утвержденные</w:t>
      </w:r>
      <w:r w:rsidR="00E51CB1" w:rsidRPr="00E51C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8" w:anchor="/document/99/9012255/" w:history="1">
        <w:r w:rsidR="00E51CB1" w:rsidRPr="00E51CB1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прик</w:t>
        </w:r>
        <w:r w:rsidR="00E51CB1" w:rsidRPr="00E51CB1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а</w:t>
        </w:r>
        <w:r w:rsidR="00E51CB1" w:rsidRPr="00E51CB1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зом Министерства финансов Российской Федерации от 30 марта 2015 г. № </w:t>
        </w:r>
      </w:hyperlink>
      <w:r w:rsidR="00E51CB1" w:rsidRPr="00E51CB1">
        <w:rPr>
          <w:rFonts w:ascii="Times New Roman" w:eastAsia="Times New Roman" w:hAnsi="Times New Roman" w:cs="Times New Roman"/>
          <w:sz w:val="24"/>
          <w:szCs w:val="24"/>
          <w:lang w:eastAsia="ru-RU"/>
        </w:rPr>
        <w:t>52н</w:t>
      </w:r>
      <w:r w:rsidR="00E51C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форм первичных документов и регистров бухгалтерского учета, применя</w:t>
      </w:r>
      <w:r w:rsidR="00E51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E51CB1">
        <w:rPr>
          <w:rFonts w:ascii="Times New Roman" w:eastAsia="Times New Roman" w:hAnsi="Times New Roman" w:cs="Times New Roman"/>
          <w:sz w:val="24"/>
          <w:szCs w:val="24"/>
          <w:lang w:eastAsia="ru-RU"/>
        </w:rPr>
        <w:t>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</w:t>
      </w:r>
      <w:r w:rsidR="00E51CB1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E51CB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ударственными (муниципальными) учреждениями, и методических указаний по их пр</w:t>
      </w:r>
      <w:r w:rsidR="00E51CB1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51CB1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менению»: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инвентаризационная опись остатков на счетах учета денежных средств (</w:t>
      </w:r>
      <w:hyperlink r:id="rId9" w:anchor="/document/140/20352/" w:tooltip="Инвентаризационная опись остатков на счетах учета денежных средств (ф. 0504082)" w:history="1">
        <w:r w:rsidR="007A720F" w:rsidRPr="007A720F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ф. 0504082</w:t>
        </w:r>
      </w:hyperlink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инвентаризационная опись (сличительная ведомость) бланков строгой отчетн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сти и денежных документов (</w:t>
      </w:r>
      <w:hyperlink r:id="rId10" w:anchor="/document/140/20789/" w:tooltip="Инвентаризационная опись (сличительная ведомость) бланков строгой отчетности и денежных документов (ф. 0504086)" w:history="1">
        <w:r w:rsidR="007A720F" w:rsidRPr="007A720F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ф. 0504086</w:t>
        </w:r>
      </w:hyperlink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инвентаризационная опись (сличительная ведомость) по объектам нефинанс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вых активов (</w:t>
      </w:r>
      <w:hyperlink r:id="rId11" w:anchor="/document/140/20790/" w:tooltip="Инвентаризационная опись (сличительная ведомость) по объектам нефинансовых активов (ф. 0504087)" w:history="1">
        <w:r w:rsidR="007A720F" w:rsidRPr="007A720F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ф. 0504087</w:t>
        </w:r>
      </w:hyperlink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инвентаризационная опись наличных денежных средств (</w:t>
      </w:r>
      <w:hyperlink r:id="rId12" w:anchor="/document/140/20791/" w:tooltip="Инвентаризационная опись наличных денежных средств (ф. 0504088)" w:history="1">
        <w:r w:rsidR="007A720F" w:rsidRPr="007A720F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ф. 0504088</w:t>
        </w:r>
      </w:hyperlink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инвентаризационная опись расчетов с покупателями, поставщиками и прочими дебиторами  и кредиторами (</w:t>
      </w:r>
      <w:hyperlink r:id="rId13" w:anchor="/document/140/20792/" w:tooltip="Инвентаризационная опись расчетов с покупателями, поставщиками и прочими дебиторами и кредиторами (ф. 0504089)" w:history="1">
        <w:r w:rsidR="007A720F" w:rsidRPr="007A720F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ф. 0504089</w:t>
        </w:r>
      </w:hyperlink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инвентаризационная опись расчетов по поступлениям (</w:t>
      </w:r>
      <w:hyperlink r:id="rId14" w:anchor="/document/140/20793/" w:tooltip="Инвентаризационная опись расчетов по поступлениям (ф. 0504091)" w:history="1">
        <w:r w:rsidR="007A720F" w:rsidRPr="007A720F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ф. 0504091</w:t>
        </w:r>
      </w:hyperlink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ведомость расхождений по результатам инвентаризации (</w:t>
      </w:r>
      <w:hyperlink r:id="rId15" w:anchor="/document/140/20795/" w:tooltip="Ведомость расхождений по результатам инвентаризации (ф. 0504092)" w:history="1">
        <w:r w:rsidR="007A720F" w:rsidRPr="007A720F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ф. 0504092</w:t>
        </w:r>
      </w:hyperlink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акт о результатах инвентаризации (</w:t>
      </w:r>
      <w:hyperlink r:id="rId16" w:anchor="/document/140/20879/" w:tooltip="Акт о результатах инвентаризации (ф. 0504835)" w:history="1">
        <w:r w:rsidR="007A720F" w:rsidRPr="007A720F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ф. 0504835</w:t>
        </w:r>
      </w:hyperlink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инвентаризационная опись задолженности по кредитам, займам (ссудам) (фо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ма  № 0504083);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инвентаризационная опись ценных бумаг (форма № 0504081).</w:t>
      </w:r>
    </w:p>
    <w:p w:rsidR="007A720F" w:rsidRPr="00983886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388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="007A720F" w:rsidRPr="00983886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Формы заполняют в порядке, установленном</w:t>
      </w:r>
      <w:r w:rsidR="00983886" w:rsidRPr="009838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83886" w:rsidRPr="00983886">
        <w:rPr>
          <w:rFonts w:ascii="Times New Roman" w:hAnsi="Times New Roman" w:cs="Times New Roman"/>
          <w:sz w:val="24"/>
          <w:szCs w:val="24"/>
        </w:rPr>
        <w:t>Методическими указаниями по применению форм первичных учетных документов и формированию регистров бухга</w:t>
      </w:r>
      <w:r w:rsidR="00983886" w:rsidRPr="00983886">
        <w:rPr>
          <w:rFonts w:ascii="Times New Roman" w:hAnsi="Times New Roman" w:cs="Times New Roman"/>
          <w:sz w:val="24"/>
          <w:szCs w:val="24"/>
        </w:rPr>
        <w:t>л</w:t>
      </w:r>
      <w:r w:rsidR="00983886" w:rsidRPr="00983886">
        <w:rPr>
          <w:rFonts w:ascii="Times New Roman" w:hAnsi="Times New Roman" w:cs="Times New Roman"/>
          <w:sz w:val="24"/>
          <w:szCs w:val="24"/>
        </w:rPr>
        <w:t>терского учета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</w:t>
      </w:r>
      <w:r w:rsidR="00983886" w:rsidRPr="00983886">
        <w:rPr>
          <w:rFonts w:ascii="Times New Roman" w:hAnsi="Times New Roman" w:cs="Times New Roman"/>
          <w:sz w:val="24"/>
          <w:szCs w:val="24"/>
        </w:rPr>
        <w:t>н</w:t>
      </w:r>
      <w:r w:rsidR="00983886" w:rsidRPr="00983886">
        <w:rPr>
          <w:rFonts w:ascii="Times New Roman" w:hAnsi="Times New Roman" w:cs="Times New Roman"/>
          <w:sz w:val="24"/>
          <w:szCs w:val="24"/>
        </w:rPr>
        <w:t xml:space="preserve">дами, государственными (муниципальными) учреждениями, </w:t>
      </w:r>
      <w:r w:rsidR="00983886" w:rsidRPr="009838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утвержденными </w:t>
      </w:r>
      <w:hyperlink r:id="rId17" w:anchor="/document/99/9012255/" w:history="1">
        <w:r w:rsidR="00983886" w:rsidRPr="0098388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приказом Министерства финансов Российской Федерации от 30 марта 2015 г. № </w:t>
        </w:r>
      </w:hyperlink>
      <w:r w:rsidR="00983886" w:rsidRPr="009838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52н, </w:t>
      </w:r>
      <w:hyperlink r:id="rId18" w:anchor="/document/99/9012255/ZA023R43CJ/" w:tooltip="МЕТОДИЧЕСКИЕ УКАЗАНИЯ по инвентаризации имущества и финансовых обязательств" w:history="1">
        <w:r w:rsidR="00983886" w:rsidRPr="0098388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Методическ</w:t>
        </w:r>
        <w:r w:rsidR="00983886" w:rsidRPr="0098388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и</w:t>
        </w:r>
        <w:r w:rsidR="00983886" w:rsidRPr="0098388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ми указаниями</w:t>
        </w:r>
      </w:hyperlink>
      <w:r w:rsidR="00983886" w:rsidRPr="009838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83886" w:rsidRPr="00983886">
        <w:rPr>
          <w:rFonts w:ascii="Times New Roman" w:hAnsi="Times New Roman" w:cs="Times New Roman"/>
          <w:sz w:val="24"/>
          <w:szCs w:val="24"/>
        </w:rPr>
        <w:t>по инвентаризации имущества и финансовых обязательств</w:t>
      </w:r>
      <w:r w:rsidR="00983886" w:rsidRPr="00983886">
        <w:rPr>
          <w:rFonts w:ascii="Times New Roman" w:eastAsia="Times New Roman" w:hAnsi="Times New Roman" w:cs="Times New Roman"/>
          <w:sz w:val="24"/>
          <w:szCs w:val="24"/>
          <w:lang w:eastAsia="ru-RU"/>
        </w:rPr>
        <w:t>, утвержденн</w:t>
      </w:r>
      <w:r w:rsidR="00983886" w:rsidRPr="00983886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="00983886" w:rsidRPr="009838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 </w:t>
      </w:r>
      <w:hyperlink r:id="rId19" w:anchor="/document/99/9012255/" w:history="1">
        <w:r w:rsidR="00983886" w:rsidRPr="0098388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приказом Министерства финансов Российской Федерации</w:t>
        </w:r>
        <w:proofErr w:type="gramEnd"/>
        <w:r w:rsidR="00983886" w:rsidRPr="0098388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от 13 июня 1995 г. № 49</w:t>
        </w:r>
      </w:hyperlink>
      <w:r w:rsidR="00983886" w:rsidRPr="0098388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A720F" w:rsidRPr="007A720F" w:rsidRDefault="007A720F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2.9. Инвентаризационная комиссия обеспечивает полноту и точность внесения в описи данных о фактических остатках основных средств, нематериальных активов, мат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риальных запасов и другого имущества, денежных средств, финансовых активов и обяз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тельств, правильность и своевременность оформления материалов инвентаризации.</w:t>
      </w:r>
    </w:p>
    <w:p w:rsidR="007A720F" w:rsidRPr="007A720F" w:rsidRDefault="007A720F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2.10. Если инвентаризация проводится в течение нескольких дней, то помещения, где хранятся материальные ценности, при уходе инвентаризационной комиссии должны быть опечатаны. Во время перерывов в работе инвентаризационных комиссий (в обеде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ный перерыв, в ночное время, по другим причинам) описи должны храниться в ящике (шкафу, сейфе) в закрытом помещении, где проводится инвентаризация.</w:t>
      </w:r>
    </w:p>
    <w:p w:rsidR="007A720F" w:rsidRPr="007A720F" w:rsidRDefault="007A720F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2.11. Если материально ответственные лица обнаружат после инвентаризации ошибки в описях, они должны немедленно (до открытия склада, кладовой, секции и т. п.) заявить об этом председателю инвентаризационной комиссии. 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Инвентаризационная комиссия осуществляет проверку указанных фактов и в случае их подтверждения производит исправление выявленных ошибок в установленном порядке.</w:t>
      </w:r>
    </w:p>
    <w:p w:rsidR="007A720F" w:rsidRPr="007A720F" w:rsidRDefault="007A720F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2.12. Инвентаризация библиотечных фондов проводится систематически в сроки,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установленные</w:t>
      </w:r>
      <w:r w:rsidR="009838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письмом Министерства финансов Российской Федерации от 4 ноября 1998 н. № 16-00-16-198 «Об инвентаризации библиотечных фондов».</w:t>
      </w:r>
    </w:p>
    <w:p w:rsidR="007A720F" w:rsidRPr="007A720F" w:rsidRDefault="007A720F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2.13. Особенности проведения инвентаризации финансовых активов и обяз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тельств.</w:t>
      </w:r>
    </w:p>
    <w:p w:rsidR="007A720F" w:rsidRPr="007A720F" w:rsidRDefault="007A720F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2.13.1. Инвентаризация финансовых активов и обязатель</w:t>
      </w:r>
      <w:proofErr w:type="gramStart"/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 пр</w:t>
      </w:r>
      <w:proofErr w:type="gramEnd"/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оводится по с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глашениям (договорам), первичным учетным документам, выпискам Казначейства России (банка), отчетам уполномоченных организаций, актам сверки расчетов с дебиторами и кредиторами.</w:t>
      </w:r>
    </w:p>
    <w:p w:rsidR="007A720F" w:rsidRPr="007A720F" w:rsidRDefault="007A720F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2.13.2. Инвентаризация наличных денежных средств, денежных документов и бланков строгой отчетности производится путем полного (полистного) пересчета факт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ческой наличности.</w:t>
      </w:r>
    </w:p>
    <w:p w:rsidR="007A720F" w:rsidRPr="007A720F" w:rsidRDefault="007A720F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2.13.3. Перечень финансовых активов и обязательств по объектам учета, подл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жащих инвентаризации: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расчеты по доходам – счет 0.205.00.000;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расчеты по выданным авансам – счет 0.206.00.000;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расчеты с подотчетными лицами – счет 0.208.00.000;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расчеты по ущербу имуществу и иным доходам – счет 0.209.00.000;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расчеты по принятым обязательствам – счет 0.302.00.000;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расчеты по платежам в бюджеты – счет 0.303.00.000;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прочие расчеты с кредиторами – счет 0.304.00.000;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– расчеты с кредиторами по долговым обязательствам – счет 0.301.00.000.</w:t>
      </w:r>
    </w:p>
    <w:p w:rsidR="007A720F" w:rsidRPr="007A720F" w:rsidRDefault="007A720F" w:rsidP="007A72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</w:p>
    <w:p w:rsidR="007A720F" w:rsidRPr="007A720F" w:rsidRDefault="007A720F" w:rsidP="007A72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Оформление результатов инвентаризации</w:t>
      </w:r>
    </w:p>
    <w:p w:rsidR="007A720F" w:rsidRPr="007A720F" w:rsidRDefault="007A720F" w:rsidP="007A72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Правильно оформленные инвентаризационной комиссией и подписанные всеми ее членами и материально-ответственными лицами инвентаризационные описи (сличительные ведомости), акты о результатах инвентаризации передаются в финансово-экономический отдел для выверки данных фактического наличия </w:t>
      </w:r>
      <w:proofErr w:type="spellStart"/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имущественно</w:t>
      </w:r>
      <w:proofErr w:type="spellEnd"/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-материальных и других ценностей, финансовых активов и обязательств с данными бу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галтерского учета.</w:t>
      </w:r>
    </w:p>
    <w:p w:rsidR="007A720F" w:rsidRPr="007A720F" w:rsidRDefault="007A720F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3.2. Выявленные расхождения в инвентаризационных описях (сличительных в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домостях) обобщаются в ведомости расхождений по результатам инвентаризации (</w:t>
      </w:r>
      <w:hyperlink r:id="rId20" w:anchor="/document/140/20795/" w:tooltip="Ведомость расхождений по результатам инвентаризации" w:history="1">
        <w:r w:rsidR="007A720F" w:rsidRPr="007A720F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ф. 0504092</w:t>
        </w:r>
      </w:hyperlink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). 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В этом случае она будет приложением к акту о результатах инвентаризации (</w:t>
      </w:r>
      <w:hyperlink r:id="rId21" w:anchor="/document/140/20879/" w:tooltip="Акт о результатах инвентаризации" w:history="1">
        <w:r w:rsidR="007A720F" w:rsidRPr="007A720F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ф. 0504835</w:t>
        </w:r>
      </w:hyperlink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). </w:t>
      </w:r>
    </w:p>
    <w:p w:rsidR="007A720F" w:rsidRPr="007A720F" w:rsidRDefault="004824C7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 подписывается всеми членами инвентаризационной комиссии и утверждае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ся главой сельского поселения</w:t>
      </w:r>
      <w:r w:rsidR="00D01D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Горноправдинск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A720F" w:rsidRPr="007A720F" w:rsidRDefault="007A720F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D01DE9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 После завершения </w:t>
      </w:r>
      <w:proofErr w:type="gramStart"/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инвентаризации</w:t>
      </w:r>
      <w:proofErr w:type="gramEnd"/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выявленные расхождения (неучтенные объекты, недостачи) должны быть отражены в бухгалтерском учете, а при необходимости материалы направлены в судебные органы для предъявления гражданского иска.</w:t>
      </w:r>
    </w:p>
    <w:p w:rsidR="007A720F" w:rsidRPr="007A720F" w:rsidRDefault="007A720F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D01DE9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3.4. Результаты инвентаризации отражаются в бухгалтерском учете и отчетности того месяца, в котором была закончена инвентаризация, а по годовой инвентаризации – в годовом бухгалтерском отчете.</w:t>
      </w:r>
    </w:p>
    <w:p w:rsidR="007A720F" w:rsidRPr="007A720F" w:rsidRDefault="007A720F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A720F" w:rsidRPr="007A720F" w:rsidRDefault="00D01DE9" w:rsidP="0048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3.5. На суммы выявленных излишков, недостач основных средств, нематериал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="007A720F"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ных активов, материальных запасов инвентаризационная комиссия требует объяснение с материально-ответственного лица по причинам расхождений с данными бухгалтерского учета. Распоряжением главы сельского поселения создается комиссия для проведения внутреннего служебного расследования для выявления виновного лица, допустившего возникновение не сохранности доверенных ему материальных ценностей.</w:t>
      </w:r>
    </w:p>
    <w:p w:rsidR="007A720F" w:rsidRDefault="007A720F" w:rsidP="00D01D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2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24B3D" w:rsidRDefault="00224B3D" w:rsidP="00D01D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4B3D" w:rsidRDefault="00224B3D" w:rsidP="00D01D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4B3D" w:rsidRDefault="00224B3D" w:rsidP="00D01D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4B3D" w:rsidRDefault="00224B3D" w:rsidP="00D01D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4B3D" w:rsidRPr="007A720F" w:rsidRDefault="00224B3D" w:rsidP="00D01D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A720F" w:rsidRPr="007A720F" w:rsidRDefault="00D01DE9" w:rsidP="007A72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4. </w:t>
      </w:r>
      <w:r w:rsidR="007A720F" w:rsidRPr="007A720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График проведения инвентаризации</w:t>
      </w:r>
    </w:p>
    <w:p w:rsidR="007A720F" w:rsidRPr="007A720F" w:rsidRDefault="007A720F" w:rsidP="007A72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87"/>
        <w:gridCol w:w="6042"/>
        <w:gridCol w:w="1616"/>
        <w:gridCol w:w="1326"/>
      </w:tblGrid>
      <w:tr w:rsidR="007A720F" w:rsidRPr="007A720F" w:rsidTr="004824C7">
        <w:tc>
          <w:tcPr>
            <w:tcW w:w="587" w:type="dxa"/>
          </w:tcPr>
          <w:p w:rsidR="007A720F" w:rsidRPr="007A720F" w:rsidRDefault="007A720F" w:rsidP="00D01D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</w:t>
            </w:r>
            <w:proofErr w:type="gramStart"/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6042" w:type="dxa"/>
          </w:tcPr>
          <w:p w:rsidR="007A720F" w:rsidRPr="007A720F" w:rsidRDefault="007A720F" w:rsidP="00D01D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 объектов инвентаризации</w:t>
            </w:r>
          </w:p>
        </w:tc>
        <w:tc>
          <w:tcPr>
            <w:tcW w:w="1616" w:type="dxa"/>
          </w:tcPr>
          <w:p w:rsidR="00D01DE9" w:rsidRDefault="007A720F" w:rsidP="00D01D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Сроки </w:t>
            </w:r>
          </w:p>
          <w:p w:rsidR="007A720F" w:rsidRPr="007A720F" w:rsidRDefault="007A720F" w:rsidP="00D01D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проведения инвентариз</w:t>
            </w: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</w:t>
            </w: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ции</w:t>
            </w:r>
          </w:p>
        </w:tc>
        <w:tc>
          <w:tcPr>
            <w:tcW w:w="1326" w:type="dxa"/>
          </w:tcPr>
          <w:p w:rsidR="007A720F" w:rsidRPr="007A720F" w:rsidRDefault="007A720F" w:rsidP="00D01D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Период провед</w:t>
            </w: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ния и</w:t>
            </w: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</w:t>
            </w: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вентар</w:t>
            </w: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зации</w:t>
            </w:r>
          </w:p>
        </w:tc>
      </w:tr>
      <w:tr w:rsidR="007A720F" w:rsidRPr="007A720F" w:rsidTr="004824C7">
        <w:tc>
          <w:tcPr>
            <w:tcW w:w="587" w:type="dxa"/>
          </w:tcPr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042" w:type="dxa"/>
            <w:vAlign w:val="center"/>
          </w:tcPr>
          <w:p w:rsidR="007A720F" w:rsidRPr="007A720F" w:rsidRDefault="007A720F" w:rsidP="007A720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Нефинансовые активы </w:t>
            </w:r>
          </w:p>
          <w:p w:rsidR="007A720F" w:rsidRPr="007A720F" w:rsidRDefault="007A720F" w:rsidP="007A720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(основные средства, материальные запасы,    нематер</w:t>
            </w:r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альные активы)</w:t>
            </w:r>
          </w:p>
        </w:tc>
        <w:tc>
          <w:tcPr>
            <w:tcW w:w="1616" w:type="dxa"/>
          </w:tcPr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ежегодно</w:t>
            </w:r>
          </w:p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 1 декабря</w:t>
            </w:r>
          </w:p>
        </w:tc>
        <w:tc>
          <w:tcPr>
            <w:tcW w:w="1326" w:type="dxa"/>
          </w:tcPr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год</w:t>
            </w:r>
          </w:p>
        </w:tc>
      </w:tr>
      <w:tr w:rsidR="007A720F" w:rsidRPr="007A720F" w:rsidTr="004824C7">
        <w:tc>
          <w:tcPr>
            <w:tcW w:w="587" w:type="dxa"/>
          </w:tcPr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042" w:type="dxa"/>
          </w:tcPr>
          <w:tbl>
            <w:tblPr>
              <w:tblW w:w="9030" w:type="dxa"/>
              <w:tblCellSpacing w:w="1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02"/>
              <w:gridCol w:w="8928"/>
            </w:tblGrid>
            <w:tr w:rsidR="007A720F" w:rsidRPr="007A720F" w:rsidTr="004824C7">
              <w:trPr>
                <w:tblCellSpacing w:w="15" w:type="dxa"/>
              </w:trPr>
              <w:tc>
                <w:tcPr>
                  <w:tcW w:w="57" w:type="dxa"/>
                  <w:vAlign w:val="center"/>
                  <w:hideMark/>
                </w:tcPr>
                <w:p w:rsidR="007A720F" w:rsidRPr="007A720F" w:rsidRDefault="007A720F" w:rsidP="007A720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8883" w:type="dxa"/>
                  <w:vAlign w:val="center"/>
                  <w:hideMark/>
                </w:tcPr>
                <w:p w:rsidR="007A720F" w:rsidRPr="007A720F" w:rsidRDefault="007A720F" w:rsidP="007A720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</w:pPr>
                  <w:r w:rsidRPr="007A720F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  <w:t xml:space="preserve">Финансовые активы </w:t>
                  </w:r>
                </w:p>
                <w:p w:rsidR="007A720F" w:rsidRPr="007A720F" w:rsidRDefault="007A720F" w:rsidP="007A720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7A720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(финансовые вложения, денежные средства на счетах, </w:t>
                  </w:r>
                  <w:proofErr w:type="gramEnd"/>
                </w:p>
                <w:p w:rsidR="007A720F" w:rsidRPr="007A720F" w:rsidRDefault="007A720F" w:rsidP="007A720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7A720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дебиторская задолженность)</w:t>
                  </w:r>
                </w:p>
                <w:p w:rsidR="007A720F" w:rsidRPr="007A720F" w:rsidRDefault="007A720F" w:rsidP="007A720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7A720F" w:rsidRPr="007A720F" w:rsidRDefault="007A720F" w:rsidP="007A720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7A720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Ревизия кассы, соблюдение порядка ведения </w:t>
                  </w:r>
                  <w:proofErr w:type="gramStart"/>
                  <w:r w:rsidRPr="007A720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кассовых</w:t>
                  </w:r>
                  <w:proofErr w:type="gramEnd"/>
                  <w:r w:rsidRPr="007A720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7A720F" w:rsidRPr="007A720F" w:rsidRDefault="007A720F" w:rsidP="007A720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7A720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операций.</w:t>
                  </w:r>
                </w:p>
                <w:p w:rsidR="007A720F" w:rsidRPr="007A720F" w:rsidRDefault="007A720F" w:rsidP="007A720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16" w:type="dxa"/>
          </w:tcPr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ежегодно</w:t>
            </w:r>
          </w:p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 1 декабря</w:t>
            </w:r>
          </w:p>
          <w:p w:rsidR="007A720F" w:rsidRPr="007A720F" w:rsidRDefault="007A720F" w:rsidP="007A720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01DE9" w:rsidRDefault="00D01DE9" w:rsidP="007A720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A720F" w:rsidRPr="007A720F" w:rsidRDefault="007A720F" w:rsidP="007A720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</w:t>
            </w:r>
            <w:proofErr w:type="spellEnd"/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-но</w:t>
            </w:r>
            <w:proofErr w:type="gramEnd"/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</w:t>
            </w:r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следний день отчетного квартала</w:t>
            </w:r>
          </w:p>
        </w:tc>
        <w:tc>
          <w:tcPr>
            <w:tcW w:w="1326" w:type="dxa"/>
          </w:tcPr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Год</w:t>
            </w:r>
          </w:p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квартал</w:t>
            </w:r>
          </w:p>
        </w:tc>
      </w:tr>
      <w:tr w:rsidR="007A720F" w:rsidRPr="007A720F" w:rsidTr="004824C7">
        <w:tc>
          <w:tcPr>
            <w:tcW w:w="587" w:type="dxa"/>
          </w:tcPr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042" w:type="dxa"/>
          </w:tcPr>
          <w:p w:rsidR="007A720F" w:rsidRPr="007A720F" w:rsidRDefault="007A720F" w:rsidP="007A720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наличия, выдачи и списания бланков строгой </w:t>
            </w:r>
          </w:p>
          <w:p w:rsidR="007A720F" w:rsidRPr="007A720F" w:rsidRDefault="007A720F" w:rsidP="007A720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отчетности</w:t>
            </w:r>
          </w:p>
        </w:tc>
        <w:tc>
          <w:tcPr>
            <w:tcW w:w="1616" w:type="dxa"/>
          </w:tcPr>
          <w:p w:rsidR="007A720F" w:rsidRPr="007A720F" w:rsidRDefault="007A720F" w:rsidP="007A720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</w:t>
            </w:r>
            <w:proofErr w:type="spellEnd"/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-но</w:t>
            </w:r>
            <w:proofErr w:type="gramEnd"/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</w:t>
            </w:r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следний день отчетного квартала</w:t>
            </w:r>
          </w:p>
        </w:tc>
        <w:tc>
          <w:tcPr>
            <w:tcW w:w="1326" w:type="dxa"/>
          </w:tcPr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квартал</w:t>
            </w:r>
          </w:p>
        </w:tc>
      </w:tr>
      <w:tr w:rsidR="007A720F" w:rsidRPr="007A720F" w:rsidTr="004824C7">
        <w:tc>
          <w:tcPr>
            <w:tcW w:w="587" w:type="dxa"/>
          </w:tcPr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042" w:type="dxa"/>
          </w:tcPr>
          <w:tbl>
            <w:tblPr>
              <w:tblW w:w="9030" w:type="dxa"/>
              <w:tblCellSpacing w:w="1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227"/>
              <w:gridCol w:w="4803"/>
            </w:tblGrid>
            <w:tr w:rsidR="007A720F" w:rsidRPr="007A720F" w:rsidTr="004824C7">
              <w:trPr>
                <w:tblCellSpacing w:w="15" w:type="dxa"/>
              </w:trPr>
              <w:tc>
                <w:tcPr>
                  <w:tcW w:w="8514" w:type="dxa"/>
                  <w:gridSpan w:val="2"/>
                  <w:vAlign w:val="center"/>
                  <w:hideMark/>
                </w:tcPr>
                <w:p w:rsidR="007A720F" w:rsidRPr="007A720F" w:rsidRDefault="007A720F" w:rsidP="007A720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7A720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Обязательства (кредиторская задолженность):</w:t>
                  </w:r>
                </w:p>
              </w:tc>
            </w:tr>
            <w:tr w:rsidR="007A720F" w:rsidRPr="007A720F" w:rsidTr="004824C7">
              <w:trPr>
                <w:gridAfter w:val="1"/>
                <w:wAfter w:w="4641" w:type="dxa"/>
                <w:tblCellSpacing w:w="15" w:type="dxa"/>
              </w:trPr>
              <w:tc>
                <w:tcPr>
                  <w:tcW w:w="4080" w:type="dxa"/>
                  <w:vAlign w:val="center"/>
                  <w:hideMark/>
                </w:tcPr>
                <w:p w:rsidR="007A720F" w:rsidRPr="007A720F" w:rsidRDefault="007A720F" w:rsidP="007A720F">
                  <w:pPr>
                    <w:spacing w:after="0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7A720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– с подотчетными лицами </w:t>
                  </w:r>
                </w:p>
              </w:tc>
            </w:tr>
            <w:tr w:rsidR="007A720F" w:rsidRPr="007A720F" w:rsidTr="004824C7">
              <w:trPr>
                <w:gridAfter w:val="1"/>
                <w:wAfter w:w="4641" w:type="dxa"/>
                <w:tblCellSpacing w:w="15" w:type="dxa"/>
              </w:trPr>
              <w:tc>
                <w:tcPr>
                  <w:tcW w:w="4080" w:type="dxa"/>
                  <w:vAlign w:val="center"/>
                  <w:hideMark/>
                </w:tcPr>
                <w:p w:rsidR="007A720F" w:rsidRPr="007A720F" w:rsidRDefault="007A720F" w:rsidP="007A720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7A720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– с организациями и  учреждениями </w:t>
                  </w:r>
                </w:p>
              </w:tc>
            </w:tr>
          </w:tbl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16" w:type="dxa"/>
          </w:tcPr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</w:t>
            </w:r>
            <w:proofErr w:type="spellEnd"/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-но</w:t>
            </w:r>
            <w:proofErr w:type="gramEnd"/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</w:t>
            </w:r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следний день отчетного квартала</w:t>
            </w:r>
          </w:p>
        </w:tc>
        <w:tc>
          <w:tcPr>
            <w:tcW w:w="1326" w:type="dxa"/>
          </w:tcPr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квартал</w:t>
            </w:r>
          </w:p>
        </w:tc>
      </w:tr>
      <w:tr w:rsidR="007A720F" w:rsidRPr="007A720F" w:rsidTr="004824C7">
        <w:tc>
          <w:tcPr>
            <w:tcW w:w="587" w:type="dxa"/>
          </w:tcPr>
          <w:p w:rsidR="007A720F" w:rsidRPr="007A720F" w:rsidRDefault="007A720F" w:rsidP="007A72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042" w:type="dxa"/>
          </w:tcPr>
          <w:p w:rsidR="007A720F" w:rsidRPr="007A720F" w:rsidRDefault="007A720F" w:rsidP="007A720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Внезапные инвентаризации всех видов </w:t>
            </w:r>
          </w:p>
          <w:p w:rsidR="007A720F" w:rsidRPr="007A720F" w:rsidRDefault="007A720F" w:rsidP="007A720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имущества</w:t>
            </w:r>
          </w:p>
        </w:tc>
        <w:tc>
          <w:tcPr>
            <w:tcW w:w="2942" w:type="dxa"/>
            <w:gridSpan w:val="2"/>
            <w:vAlign w:val="center"/>
          </w:tcPr>
          <w:p w:rsidR="007A720F" w:rsidRPr="007A720F" w:rsidRDefault="007A720F" w:rsidP="007A720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необходимости </w:t>
            </w:r>
            <w:proofErr w:type="gramStart"/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7A720F" w:rsidRPr="007A720F" w:rsidRDefault="007A720F" w:rsidP="007A720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соответствии</w:t>
            </w:r>
            <w:proofErr w:type="gramEnd"/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распор</w:t>
            </w:r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жением руководителя или </w:t>
            </w:r>
          </w:p>
          <w:p w:rsidR="007A720F" w:rsidRPr="007A720F" w:rsidRDefault="007A720F" w:rsidP="007A720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72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учредителя.</w:t>
            </w:r>
          </w:p>
        </w:tc>
      </w:tr>
    </w:tbl>
    <w:p w:rsidR="007A720F" w:rsidRPr="007A720F" w:rsidRDefault="007A720F" w:rsidP="007A72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A720F" w:rsidRPr="007A720F" w:rsidRDefault="007A720F">
      <w:pPr>
        <w:rPr>
          <w:rFonts w:ascii="Times New Roman" w:hAnsi="Times New Roman" w:cs="Times New Roman"/>
          <w:sz w:val="24"/>
          <w:szCs w:val="24"/>
        </w:rPr>
      </w:pPr>
    </w:p>
    <w:p w:rsidR="00EF1617" w:rsidRDefault="00EF1617" w:rsidP="0091132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F1617" w:rsidRDefault="00EF1617" w:rsidP="0091132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F1617" w:rsidRDefault="00EF1617" w:rsidP="0091132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F1617" w:rsidRDefault="00EF1617" w:rsidP="0091132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F1617" w:rsidRDefault="00EF1617" w:rsidP="0091132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F1617" w:rsidRDefault="00EF1617" w:rsidP="0091132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F1617" w:rsidRDefault="00EF1617" w:rsidP="0091132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F1617" w:rsidRDefault="00EF1617" w:rsidP="0091132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F1617" w:rsidRDefault="00EF1617" w:rsidP="0091132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F1617" w:rsidRDefault="00EF1617" w:rsidP="0091132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F1617" w:rsidRDefault="00EF1617" w:rsidP="0091132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F1617" w:rsidRDefault="00EF1617" w:rsidP="0091132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F1617" w:rsidRDefault="00EF1617" w:rsidP="0091132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F1617" w:rsidRDefault="00EF1617" w:rsidP="0091132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F1617" w:rsidRDefault="00EF1617" w:rsidP="0091132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F1617" w:rsidRDefault="00EF1617" w:rsidP="0091132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EF16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720F"/>
    <w:rsid w:val="00014442"/>
    <w:rsid w:val="000735E2"/>
    <w:rsid w:val="00103A22"/>
    <w:rsid w:val="00224B3D"/>
    <w:rsid w:val="00435007"/>
    <w:rsid w:val="004824C7"/>
    <w:rsid w:val="006902AB"/>
    <w:rsid w:val="006C5508"/>
    <w:rsid w:val="007A720F"/>
    <w:rsid w:val="008062BC"/>
    <w:rsid w:val="008527A6"/>
    <w:rsid w:val="00872F1E"/>
    <w:rsid w:val="00905827"/>
    <w:rsid w:val="00911328"/>
    <w:rsid w:val="00983886"/>
    <w:rsid w:val="00A865EC"/>
    <w:rsid w:val="00AA04C6"/>
    <w:rsid w:val="00BC0FFD"/>
    <w:rsid w:val="00C757B7"/>
    <w:rsid w:val="00C9154A"/>
    <w:rsid w:val="00D01DE9"/>
    <w:rsid w:val="00D704C9"/>
    <w:rsid w:val="00E51CB1"/>
    <w:rsid w:val="00EF1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20F"/>
  </w:style>
  <w:style w:type="paragraph" w:styleId="1">
    <w:name w:val="heading 1"/>
    <w:basedOn w:val="a"/>
    <w:next w:val="a"/>
    <w:link w:val="10"/>
    <w:qFormat/>
    <w:rsid w:val="0091132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72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103A2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C550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A865E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customStyle="1" w:styleId="10">
    <w:name w:val="Заголовок 1 Знак"/>
    <w:basedOn w:val="a0"/>
    <w:link w:val="1"/>
    <w:rsid w:val="0091132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4">
    <w:name w:val="Hyperlink"/>
    <w:semiHidden/>
    <w:unhideWhenUsed/>
    <w:rsid w:val="00911328"/>
    <w:rPr>
      <w:color w:val="0000FF"/>
      <w:u w:val="single"/>
    </w:rPr>
  </w:style>
  <w:style w:type="paragraph" w:styleId="a5">
    <w:name w:val="Title"/>
    <w:basedOn w:val="a"/>
    <w:link w:val="a6"/>
    <w:qFormat/>
    <w:rsid w:val="00911328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6">
    <w:name w:val="Название Знак"/>
    <w:basedOn w:val="a0"/>
    <w:link w:val="a5"/>
    <w:rsid w:val="0091132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350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3500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20F"/>
  </w:style>
  <w:style w:type="paragraph" w:styleId="1">
    <w:name w:val="heading 1"/>
    <w:basedOn w:val="a"/>
    <w:next w:val="a"/>
    <w:link w:val="10"/>
    <w:qFormat/>
    <w:rsid w:val="0091132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72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103A2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C550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A865E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customStyle="1" w:styleId="10">
    <w:name w:val="Заголовок 1 Знак"/>
    <w:basedOn w:val="a0"/>
    <w:link w:val="1"/>
    <w:rsid w:val="0091132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4">
    <w:name w:val="Hyperlink"/>
    <w:semiHidden/>
    <w:unhideWhenUsed/>
    <w:rsid w:val="00911328"/>
    <w:rPr>
      <w:color w:val="0000FF"/>
      <w:u w:val="single"/>
    </w:rPr>
  </w:style>
  <w:style w:type="paragraph" w:styleId="a5">
    <w:name w:val="Title"/>
    <w:basedOn w:val="a"/>
    <w:link w:val="a6"/>
    <w:qFormat/>
    <w:rsid w:val="00911328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6">
    <w:name w:val="Название Знак"/>
    <w:basedOn w:val="a0"/>
    <w:link w:val="a5"/>
    <w:rsid w:val="0091132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350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3500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45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4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udget.1gl.ru/" TargetMode="External"/><Relationship Id="rId13" Type="http://schemas.openxmlformats.org/officeDocument/2006/relationships/hyperlink" Target="https://budget.1gl.ru/" TargetMode="External"/><Relationship Id="rId18" Type="http://schemas.openxmlformats.org/officeDocument/2006/relationships/hyperlink" Target="https://budget.1gl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budget.1gl.ru/" TargetMode="External"/><Relationship Id="rId7" Type="http://schemas.openxmlformats.org/officeDocument/2006/relationships/hyperlink" Target="https://budget.1gl.ru/" TargetMode="External"/><Relationship Id="rId12" Type="http://schemas.openxmlformats.org/officeDocument/2006/relationships/hyperlink" Target="https://budget.1gl.ru/" TargetMode="External"/><Relationship Id="rId17" Type="http://schemas.openxmlformats.org/officeDocument/2006/relationships/hyperlink" Target="https://budget.1gl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budget.1gl.ru/" TargetMode="External"/><Relationship Id="rId20" Type="http://schemas.openxmlformats.org/officeDocument/2006/relationships/hyperlink" Target="https://budget.1gl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budget.1gl.ru/" TargetMode="External"/><Relationship Id="rId11" Type="http://schemas.openxmlformats.org/officeDocument/2006/relationships/hyperlink" Target="https://budget.1gl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budget.1gl.ru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budget.1gl.ru/" TargetMode="External"/><Relationship Id="rId19" Type="http://schemas.openxmlformats.org/officeDocument/2006/relationships/hyperlink" Target="https://budget.1gl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udget.1gl.ru/" TargetMode="External"/><Relationship Id="rId14" Type="http://schemas.openxmlformats.org/officeDocument/2006/relationships/hyperlink" Target="https://budget.1gl.ru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961D4A-FF26-4855-B1FF-29EBD5C922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6</Pages>
  <Words>2248</Words>
  <Characters>12814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Валентина Владимиров</dc:creator>
  <cp:lastModifiedBy>Валентина Владимиров</cp:lastModifiedBy>
  <cp:revision>15</cp:revision>
  <cp:lastPrinted>2016-01-19T09:38:00Z</cp:lastPrinted>
  <dcterms:created xsi:type="dcterms:W3CDTF">2016-01-18T12:09:00Z</dcterms:created>
  <dcterms:modified xsi:type="dcterms:W3CDTF">2016-02-17T05:55:00Z</dcterms:modified>
</cp:coreProperties>
</file>